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a2b0fefea4135" /></Relationships>
</file>

<file path=word/document.xml><?xml version="1.0" encoding="utf-8"?>
<w:document xmlns:w="http://schemas.openxmlformats.org/wordprocessingml/2006/main">
  <w:body>
    <w:p>
      <w:pPr>
        <w:pStyle w:val="Heading1"/>
      </w:pPr>
      <w:r>
        <w:t>Бизнес-функции</w:t>
      </w:r>
    </w:p>
    <w:p>
      <w:pPr>
        <w:pStyle w:val="Heading2"/>
      </w:pPr>
      <w:r>
        <w:t>Yandex Переводчик</w:t>
      </w:r>
    </w:p>
    <w:p>
      <w:pPr>
        <w:pStyle w:val="Normal"/>
      </w:pPr>
      <w:r>
        <w:t>Yandex Переводчик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Исходные данные</w:t>
            </w:r>
          </w:p>
        </w:tc>
        <w:tc>
          <w:tcPr>
            <w:tcW w:w="4000" w:type="dxa"/>
          </w:tcPr>
          <w:p>
            <w:r>
              <w:t>[Список/Текст] Исходные данные. Могут задаваться списком значений или текстом, который необходимо перевести</w:t>
            </w:r>
          </w:p>
        </w:tc>
      </w:tr>
      <w:tr>
        <w:tc>
          <w:tcPr>
            <w:tcW w:w="4000" w:type="dxa"/>
          </w:tcPr>
          <w:p>
            <w:r>
              <w:t>Язык исходного текста</w:t>
            </w:r>
          </w:p>
        </w:tc>
        <w:tc>
          <w:tcPr>
            <w:tcW w:w="4000" w:type="dxa"/>
          </w:tcPr>
          <w:p>
            <w:r>
              <w:t>Выбор языка исходного текста. Возможные значения: auto - автоматическое определение; en - Английский; ru - Русский</w:t>
            </w:r>
          </w:p>
        </w:tc>
      </w:tr>
      <w:tr>
        <w:tc>
          <w:tcPr>
            <w:tcW w:w="4000" w:type="dxa"/>
          </w:tcPr>
          <w:p>
            <w:r>
              <w:t>Язык перевода</w:t>
            </w:r>
          </w:p>
        </w:tc>
        <w:tc>
          <w:tcPr>
            <w:tcW w:w="4000" w:type="dxa"/>
          </w:tcPr>
          <w:p>
            <w:r>
              <w:t>Выбор языка перевода. Возможные значения: en - Английский; ru - Русский</w:t>
            </w:r>
          </w:p>
        </w:tc>
      </w:tr>
      <w:tr>
        <w:tc>
          <w:tcPr>
            <w:tcW w:w="4000" w:type="dxa"/>
          </w:tcPr>
          <w:p>
            <w:r>
              <w:t>Результат</w:t>
            </w:r>
          </w:p>
        </w:tc>
        <w:tc>
          <w:tcPr>
            <w:tcW w:w="4000" w:type="dxa"/>
          </w:tcPr>
          <w:p>
            <w:r>
              <w:t>[Список/Текст] Результат перевода. В зависимости от входных данных результат может быть списком значений или текстом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Синтезировать речь</w:t>
      </w:r>
    </w:p>
    <w:p>
      <w:pPr>
        <w:pStyle w:val="Normal"/>
      </w:pPr>
      <w:r>
        <w:t>Синтезирует речь из указанного текста. Поддерживаемые форматы: mp3; ogg; wav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Текст</w:t>
            </w:r>
          </w:p>
        </w:tc>
        <w:tc>
          <w:tcPr>
            <w:tcW w:w="4000" w:type="dxa"/>
          </w:tcPr>
          <w:p>
            <w:r>
              <w:t>[Текст] Текст, который необходимо синтезировать. В тексте возможно использование TTS-разметки</w:t>
            </w:r>
          </w:p>
        </w:tc>
      </w:tr>
      <w:tr>
        <w:tc>
          <w:tcPr>
            <w:tcW w:w="4000" w:type="dxa"/>
          </w:tcPr>
          <w:p>
            <w:r>
              <w:t>Голос и язык</w:t>
            </w:r>
          </w:p>
        </w:tc>
        <w:tc>
          <w:tcPr>
            <w:tcW w:w="4000" w:type="dxa"/>
          </w:tcPr>
          <w:p>
            <w:r>
              <w:t>Выбор голоса и языка для синтезирования речи</w:t>
            </w:r>
          </w:p>
        </w:tc>
      </w:tr>
      <w:tr>
        <w:tc>
          <w:tcPr>
            <w:tcW w:w="4000" w:type="dxa"/>
          </w:tcPr>
          <w:p>
            <w:r>
              <w:t>Аудиофайл</w:t>
            </w:r>
          </w:p>
        </w:tc>
        <w:tc>
          <w:tcPr>
            <w:tcW w:w="4000" w:type="dxa"/>
          </w:tcPr>
          <w:p>
            <w:r>
              <w:t>[Текст] Имя и путь к файлу куда бедт сохранен результат. Поддерживаемые форматы: mp3; wav; ogg. Если значение не указано, то будет создан временный файл с форматом mp3</w:t>
            </w:r>
          </w:p>
        </w:tc>
      </w:tr>
      <w:tr>
        <w:tc>
          <w:tcPr>
            <w:tcW w:w="4000" w:type="dxa"/>
          </w:tcPr>
          <w:p>
            <w:r>
              <w:t>Результат</w:t>
            </w:r>
          </w:p>
        </w:tc>
        <w:tc>
          <w:tcPr>
            <w:tcW w:w="4000" w:type="dxa"/>
          </w:tcPr>
          <w:p>
            <w:r>
              <w:t>[Текст] Имя и путь к созданному файлу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Распознать речь</w:t>
      </w:r>
    </w:p>
    <w:p>
      <w:pPr>
        <w:pStyle w:val="Normal"/>
      </w:pPr>
      <w:r>
        <w:t>Распознает речь из аудио файла в текст. Поддерживаемые форматы: mp3; ogg; wav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Аудиофайл</w:t>
            </w:r>
          </w:p>
        </w:tc>
        <w:tc>
          <w:tcPr>
            <w:tcW w:w="4000" w:type="dxa"/>
          </w:tcPr>
          <w:p>
            <w:r>
              <w:t>[Текст] Имя и путь входного аудиофайла. Поддерживаемые форматы: mp3; ogg; wav</w:t>
            </w:r>
          </w:p>
        </w:tc>
      </w:tr>
      <w:tr>
        <w:tc>
          <w:tcPr>
            <w:tcW w:w="4000" w:type="dxa"/>
          </w:tcPr>
          <w:p>
            <w:r>
              <w:t>Язык</w:t>
            </w:r>
          </w:p>
        </w:tc>
        <w:tc>
          <w:tcPr>
            <w:tcW w:w="4000" w:type="dxa"/>
          </w:tcPr>
          <w:p>
            <w:r>
              <w:t>Язык распознавания</w:t>
            </w:r>
          </w:p>
        </w:tc>
      </w:tr>
      <w:tr>
        <w:tc>
          <w:tcPr>
            <w:tcW w:w="4000" w:type="dxa"/>
          </w:tcPr>
          <w:p>
            <w:r>
              <w:t>Результат</w:t>
            </w:r>
          </w:p>
        </w:tc>
        <w:tc>
          <w:tcPr>
            <w:tcW w:w="4000" w:type="dxa"/>
          </w:tcPr>
          <w:p>
            <w:r>
              <w:t>[Текст] Распознанная строка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Разделить ФИО</w:t>
      </w:r>
    </w:p>
    <w:p>
      <w:pPr>
        <w:pStyle w:val="Normal"/>
      </w:pPr>
      <w:r>
        <w:t>Разделение ФИО на части. Одновременно делается проверка на существование имени, фамилии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Строка ФИО</w:t>
            </w:r>
          </w:p>
        </w:tc>
        <w:tc>
          <w:tcPr>
            <w:tcW w:w="4000" w:type="dxa"/>
          </w:tcPr>
          <w:p>
            <w:r>
              <w:t>[Текст] Строка ФИО, которую необходимо разделить</w:t>
            </w:r>
          </w:p>
        </w:tc>
      </w:tr>
      <w:tr>
        <w:tc>
          <w:tcPr>
            <w:tcW w:w="4000" w:type="dxa"/>
          </w:tcPr>
          <w:p>
            <w:r>
              <w:t>Только правильные</w:t>
            </w:r>
          </w:p>
        </w:tc>
        <w:tc>
          <w:tcPr>
            <w:tcW w:w="4000" w:type="dxa"/>
          </w:tcPr>
          <w:p>
            <w:r>
              <w:t>При выборе опции, если имя и фамилия во входной строке некорректны, то блок сгенерирует ошибку</w:t>
            </w:r>
          </w:p>
        </w:tc>
      </w:tr>
      <w:tr>
        <w:tc>
          <w:tcPr>
            <w:tcW w:w="4000" w:type="dxa"/>
          </w:tcPr>
          <w:p>
            <w:r>
              <w:t>Фамилия</w:t>
            </w:r>
          </w:p>
        </w:tc>
        <w:tc>
          <w:tcPr>
            <w:tcW w:w="4000" w:type="dxa"/>
          </w:tcPr>
          <w:p>
            <w:r>
              <w:t>[Текст] Строка с фамилией</w:t>
            </w:r>
          </w:p>
        </w:tc>
      </w:tr>
      <w:tr>
        <w:tc>
          <w:tcPr>
            <w:tcW w:w="4000" w:type="dxa"/>
          </w:tcPr>
          <w:p>
            <w:r>
              <w:t>Имя</w:t>
            </w:r>
          </w:p>
        </w:tc>
        <w:tc>
          <w:tcPr>
            <w:tcW w:w="4000" w:type="dxa"/>
          </w:tcPr>
          <w:p>
            <w:r>
              <w:t>[Текст] Строка с именем</w:t>
            </w:r>
          </w:p>
        </w:tc>
      </w:tr>
      <w:tr>
        <w:tc>
          <w:tcPr>
            <w:tcW w:w="4000" w:type="dxa"/>
          </w:tcPr>
          <w:p>
            <w:r>
              <w:t>Отчество</w:t>
            </w:r>
          </w:p>
        </w:tc>
        <w:tc>
          <w:tcPr>
            <w:tcW w:w="4000" w:type="dxa"/>
          </w:tcPr>
          <w:p>
            <w:r>
              <w:t>[Текст] Строка с отчеством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Нормализация телефона</w:t>
      </w:r>
    </w:p>
    <w:p>
      <w:pPr>
        <w:pStyle w:val="Normal"/>
      </w:pPr>
      <w:r>
        <w:t>Нормализация телефонного номера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Строка с телефоном</w:t>
            </w:r>
          </w:p>
        </w:tc>
        <w:tc>
          <w:tcPr>
            <w:tcW w:w="4000" w:type="dxa"/>
          </w:tcPr>
          <w:p>
            <w:r>
              <w:t>[Текст] Строка с телефоном, который необходимо обработать и нормализовать</w:t>
            </w:r>
          </w:p>
        </w:tc>
      </w:tr>
      <w:tr>
        <w:tc>
          <w:tcPr>
            <w:tcW w:w="4000" w:type="dxa"/>
          </w:tcPr>
          <w:p>
            <w:r>
              <w:t>Регион</w:t>
            </w:r>
          </w:p>
        </w:tc>
        <w:tc>
          <w:tcPr>
            <w:tcW w:w="4000" w:type="dxa"/>
          </w:tcPr>
          <w:p>
            <w:r>
              <w:t>Регион по умолчанию. Возможные значения: RU - Россия; US - США; DE - Германия; FR - Франция. Если для данного номера телефона указан неверный регион, или номер телефона не подходит под данный регион, то последний будет определен автоматически</w:t>
            </w:r>
          </w:p>
        </w:tc>
      </w:tr>
      <w:tr>
        <w:tc>
          <w:tcPr>
            <w:tcW w:w="4000" w:type="dxa"/>
          </w:tcPr>
          <w:p>
            <w:r>
              <w:t>Результат</w:t>
            </w:r>
          </w:p>
        </w:tc>
        <w:tc>
          <w:tcPr>
            <w:tcW w:w="4000" w:type="dxa"/>
          </w:tcPr>
          <w:p>
            <w:r>
              <w:t>[Текст] При успешной обработке телефонного номера, он возвращается в формате E164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Поиск организации</w:t>
      </w:r>
    </w:p>
    <w:p>
      <w:pPr>
        <w:pStyle w:val="Normal"/>
      </w:pPr>
      <w:r>
        <w:t>Поиск организации по ИНН или наименованию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ИНН</w:t>
            </w:r>
          </w:p>
        </w:tc>
        <w:tc>
          <w:tcPr>
            <w:tcW w:w="4000" w:type="dxa"/>
          </w:tcPr>
          <w:p>
            <w:r>
              <w:t>[Текст] ИНН организации</w:t>
            </w:r>
          </w:p>
        </w:tc>
      </w:tr>
      <w:tr>
        <w:tc>
          <w:tcPr>
            <w:tcW w:w="4000" w:type="dxa"/>
          </w:tcPr>
          <w:p>
            <w:r>
              <w:t>Наименование</w:t>
            </w:r>
          </w:p>
        </w:tc>
        <w:tc>
          <w:tcPr>
            <w:tcW w:w="4000" w:type="dxa"/>
          </w:tcPr>
          <w:p>
            <w:r>
              <w:t>[Текст] Наименование организации</w:t>
            </w:r>
          </w:p>
        </w:tc>
      </w:tr>
      <w:tr>
        <w:tc>
          <w:tcPr>
            <w:tcW w:w="4000" w:type="dxa"/>
          </w:tcPr>
          <w:p>
            <w:r>
              <w:t>Город</w:t>
            </w:r>
          </w:p>
        </w:tc>
        <w:tc>
          <w:tcPr>
            <w:tcW w:w="4000" w:type="dxa"/>
          </w:tcPr>
          <w:p>
            <w:r>
              <w:t>[Текст] Город организации</w:t>
            </w:r>
          </w:p>
        </w:tc>
      </w:tr>
      <w:tr>
        <w:tc>
          <w:tcPr>
            <w:tcW w:w="4000" w:type="dxa"/>
          </w:tcPr>
          <w:p>
            <w:r>
              <w:t>Язык заголовков</w:t>
            </w:r>
          </w:p>
        </w:tc>
        <w:tc>
          <w:tcPr>
            <w:tcW w:w="4000" w:type="dxa"/>
          </w:tcPr>
          <w:p>
            <w:r>
              <w:t>Язык заголовков атрибутов. Возможные значения: en - на английском языке, ru - на русском</w:t>
            </w:r>
          </w:p>
        </w:tc>
      </w:tr>
      <w:tr>
        <w:tc>
          <w:tcPr>
            <w:tcW w:w="4000" w:type="dxa"/>
          </w:tcPr>
          <w:p>
            <w:r>
              <w:t>Результаты</w:t>
            </w:r>
          </w:p>
        </w:tc>
        <w:tc>
          <w:tcPr>
            <w:tcW w:w="4000" w:type="dxa"/>
          </w:tcPr>
          <w:p>
            <w:r>
              <w:t>[Массив] Массив словарей. Каждый найденный результат сохраняется в словарь и затем добавляется в массив. Индексация элементов в массиве начинается с нуля. Например: $Items[0] - первый найденный результат; $Items[0]["INN"] - ИНН первого результата (если язык заголовков выбран "en", иначе $Items[0]["ИНН"])</w:t>
            </w:r>
          </w:p>
        </w:tc>
      </w:tr>
      <w:tr>
        <w:tc>
          <w:tcPr>
            <w:tcW w:w="4000" w:type="dxa"/>
          </w:tcPr>
          <w:p>
            <w:r>
              <w:t>Количество</w:t>
            </w:r>
          </w:p>
        </w:tc>
        <w:tc>
          <w:tcPr>
            <w:tcW w:w="4000" w:type="dxa"/>
          </w:tcPr>
          <w:p>
            <w:r>
              <w:t>[Число] Возвращается количество найденных результатов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Сумма прописью</w:t>
      </w:r>
    </w:p>
    <w:p>
      <w:pPr>
        <w:pStyle w:val="Normal"/>
      </w:pPr>
      <w:r>
        <w:t>Переводит сумму в сумму прописью с копейками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Сумма</w:t>
            </w:r>
          </w:p>
        </w:tc>
        <w:tc>
          <w:tcPr>
            <w:tcW w:w="4000" w:type="dxa"/>
          </w:tcPr>
          <w:p>
            <w:r>
              <w:t>[Число] Значение суммы</w:t>
            </w:r>
          </w:p>
        </w:tc>
      </w:tr>
      <w:tr>
        <w:tc>
          <w:tcPr>
            <w:tcW w:w="4000" w:type="dxa"/>
          </w:tcPr>
          <w:p>
            <w:r>
              <w:t>Тип преобразования</w:t>
            </w:r>
          </w:p>
        </w:tc>
        <w:tc>
          <w:tcPr>
            <w:tcW w:w="4000" w:type="dxa"/>
          </w:tcPr>
          <w:p>
            <w:r>
              <w:t>Тип преобразования. Возможные значения: OnlyText - только текст, например "Десять тысяч рублей 67 копеек"; FullText - текст со значением, например "10 000 (Десять тысяч) рублей 67 копеек"</w:t>
            </w:r>
          </w:p>
        </w:tc>
      </w:tr>
      <w:tr>
        <w:tc>
          <w:tcPr>
            <w:tcW w:w="4000" w:type="dxa"/>
          </w:tcPr>
          <w:p>
            <w:r>
              <w:t>Результат</w:t>
            </w:r>
          </w:p>
        </w:tc>
        <w:tc>
          <w:tcPr>
            <w:tcW w:w="4000" w:type="dxa"/>
          </w:tcPr>
          <w:p>
            <w:r>
              <w:t>[Текст] Результат с текстовым значением суммы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Случайное число</w:t>
      </w:r>
    </w:p>
    <w:p>
      <w:pPr>
        <w:pStyle w:val="Normal"/>
      </w:pPr>
      <w:r>
        <w:t>Генерация случайного числа с заданными параметрами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Мин. значение</w:t>
            </w:r>
          </w:p>
        </w:tc>
        <w:tc>
          <w:tcPr>
            <w:tcW w:w="4000" w:type="dxa"/>
          </w:tcPr>
          <w:p>
            <w:r>
              <w:t>[Число] Случайное число не будет меньше данного значения</w:t>
            </w:r>
          </w:p>
        </w:tc>
      </w:tr>
      <w:tr>
        <w:tc>
          <w:tcPr>
            <w:tcW w:w="4000" w:type="dxa"/>
          </w:tcPr>
          <w:p>
            <w:r>
              <w:t>Макс. значение</w:t>
            </w:r>
          </w:p>
        </w:tc>
        <w:tc>
          <w:tcPr>
            <w:tcW w:w="4000" w:type="dxa"/>
          </w:tcPr>
          <w:p>
            <w:r>
              <w:t>[Число] Случайное число не будет больше данного значения</w:t>
            </w:r>
          </w:p>
        </w:tc>
      </w:tr>
      <w:tr>
        <w:tc>
          <w:tcPr>
            <w:tcW w:w="4000" w:type="dxa"/>
          </w:tcPr>
          <w:p>
            <w:r>
              <w:t>Шаг</w:t>
            </w:r>
          </w:p>
        </w:tc>
        <w:tc>
          <w:tcPr>
            <w:tcW w:w="4000" w:type="dxa"/>
          </w:tcPr>
          <w:p>
            <w:r>
              <w:t>[Число] Шаг случайного числа. Например: если Мин. значение = 1, Макс. значение = 10, Шаг = 1, то случайными числами могут быть любые из чисел (1,2,3,4,5,6,7,8,9,10), а если Шаг = 2, то любые из чисел (1,3,5,7,9)</w:t>
            </w:r>
          </w:p>
        </w:tc>
      </w:tr>
      <w:tr>
        <w:tc>
          <w:tcPr>
            <w:tcW w:w="4000" w:type="dxa"/>
          </w:tcPr>
          <w:p>
            <w:r>
              <w:t>Результат</w:t>
            </w:r>
          </w:p>
        </w:tc>
        <w:tc>
          <w:tcPr>
            <w:tcW w:w="4000" w:type="dxa"/>
          </w:tcPr>
          <w:p>
            <w:r>
              <w:t>[Число] Переменная содержащая сгенерированное случайное число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Вычислить MD5-хэш</w:t>
      </w:r>
    </w:p>
    <w:p>
      <w:pPr>
        <w:pStyle w:val="Normal"/>
      </w:pPr>
      <w:r>
        <w:t>Вычисляет MD5-хэш из строки или из файла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Значение</w:t>
            </w:r>
          </w:p>
        </w:tc>
        <w:tc>
          <w:tcPr>
            <w:tcW w:w="4000" w:type="dxa"/>
          </w:tcPr>
          <w:p>
            <w:r>
              <w:t>[Текст] Строка или путь к файлу для вычисления хэша</w:t>
            </w:r>
          </w:p>
        </w:tc>
      </w:tr>
      <w:tr>
        <w:tc>
          <w:tcPr>
            <w:tcW w:w="4000" w:type="dxa"/>
          </w:tcPr>
          <w:p>
            <w:r>
              <w:t>Тип значения</w:t>
            </w:r>
          </w:p>
        </w:tc>
        <w:tc>
          <w:tcPr>
            <w:tcW w:w="4000" w:type="dxa"/>
          </w:tcPr>
          <w:p>
            <w:r>
              <w:t>Тип значения для вычисления хэша</w:t>
            </w:r>
          </w:p>
        </w:tc>
      </w:tr>
      <w:tr>
        <w:tc>
          <w:tcPr>
            <w:tcW w:w="4000" w:type="dxa"/>
          </w:tcPr>
          <w:p>
            <w:r>
              <w:t>Верхний регистр</w:t>
            </w:r>
          </w:p>
        </w:tc>
        <w:tc>
          <w:tcPr>
            <w:tcW w:w="4000" w:type="dxa"/>
          </w:tcPr>
          <w:p>
            <w:r>
              <w:t>Если включено, то результат будет переведен в верхний регистр, иначе в нижний регистр символов</w:t>
            </w:r>
          </w:p>
        </w:tc>
      </w:tr>
      <w:tr>
        <w:tc>
          <w:tcPr>
            <w:tcW w:w="4000" w:type="dxa"/>
          </w:tcPr>
          <w:p>
            <w:r>
              <w:t>Результат</w:t>
            </w:r>
          </w:p>
        </w:tc>
        <w:tc>
          <w:tcPr>
            <w:tcW w:w="4000" w:type="dxa"/>
          </w:tcPr>
          <w:p>
            <w:r>
              <w:t>[Текст] Строка с вычисленным MD5-хэшем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</w:body>
</w:document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color="5B9BD5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styleId="Heading4Char" w:customStyle="1">
    <w:name w:val="Heading 4 Char"/>
    <w:basedOn w:val="DefaultParagraphFont"/>
    <w:link w:val="Heading4"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styleId="Heading5Char" w:customStyle="1">
    <w:name w:val="Heading 5 Char"/>
    <w:basedOn w:val="DefaultParagraphFont"/>
    <w:link w:val="Heading5"/>
    <w:uiPriority w:val="9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rPr>
      <w:rFonts w:asciiTheme="majorHAnsi" w:hAnsiTheme="majorHAnsi" w:eastAsiaTheme="majorEastAsia" w:cstheme="majorBidi"/>
      <w:color w:val="5B9BD5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cd650e61874156" /></Relationships>
</file>